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1D1D" w:rsidP="00171D1D">
      <w:pPr>
        <w:ind w:firstLine="540"/>
        <w:jc w:val="right"/>
      </w:pPr>
      <w:r>
        <w:t>Дело № 2-20-2106/2024</w:t>
      </w:r>
    </w:p>
    <w:p w:rsidR="00171D1D" w:rsidP="00171D1D">
      <w:pPr>
        <w:ind w:firstLine="540"/>
        <w:jc w:val="right"/>
      </w:pPr>
      <w:r>
        <w:t>УИД 63</w:t>
      </w:r>
      <w:r>
        <w:rPr>
          <w:bCs/>
        </w:rPr>
        <w:t>MS0060-01-2023-002910-89</w:t>
      </w:r>
    </w:p>
    <w:p w:rsidR="00171D1D" w:rsidP="00171D1D">
      <w:pPr>
        <w:tabs>
          <w:tab w:val="left" w:pos="7776"/>
        </w:tabs>
        <w:ind w:firstLine="540"/>
        <w:jc w:val="both"/>
      </w:pPr>
      <w:r>
        <w:tab/>
      </w:r>
    </w:p>
    <w:p w:rsidR="00171D1D" w:rsidP="00171D1D">
      <w:pPr>
        <w:ind w:firstLine="540"/>
        <w:jc w:val="center"/>
      </w:pPr>
      <w:r>
        <w:t>РЕШЕНИЕ</w:t>
      </w:r>
    </w:p>
    <w:p w:rsidR="00171D1D" w:rsidP="00171D1D">
      <w:pPr>
        <w:ind w:firstLine="540"/>
        <w:jc w:val="center"/>
      </w:pPr>
      <w:r>
        <w:t>ИМЕНЕМ РОССИЙСКОЙ ФЕДЕРАЦИИ</w:t>
      </w:r>
    </w:p>
    <w:p w:rsidR="00171D1D" w:rsidP="00171D1D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171D1D" w:rsidP="00171D1D">
      <w:pPr>
        <w:ind w:firstLine="540"/>
        <w:jc w:val="both"/>
      </w:pPr>
    </w:p>
    <w:p w:rsidR="00171D1D" w:rsidP="00171D1D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171D1D" w:rsidP="00171D1D">
      <w:pPr>
        <w:ind w:firstLine="540"/>
        <w:jc w:val="both"/>
      </w:pPr>
    </w:p>
    <w:p w:rsidR="00171D1D" w:rsidP="00171D1D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171D1D" w:rsidP="00171D1D">
      <w:pPr>
        <w:ind w:firstLine="540"/>
        <w:jc w:val="both"/>
      </w:pPr>
      <w:r>
        <w:t>при секретаре Шишлаковой Я.В.,</w:t>
      </w:r>
    </w:p>
    <w:p w:rsidR="00171D1D" w:rsidP="00171D1D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«АЕ Групп», </w:t>
      </w:r>
      <w:r>
        <w:t>ответчика Султановой А.А.,</w:t>
      </w:r>
    </w:p>
    <w:p w:rsidR="00171D1D" w:rsidP="00171D1D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«АЕ Групп» к Султановой Анастасии Александровне о взыскании задолженности по договору займа № 2278562 от 17.03.2022, заключен</w:t>
      </w:r>
      <w:r>
        <w:rPr>
          <w:color w:val="000099"/>
        </w:rPr>
        <w:t>ному между ответчиком и ООО МК «Каппадокия», право требования основано на договоре уступки от 18.08.2022</w:t>
      </w:r>
      <w:r>
        <w:t>,</w:t>
      </w:r>
    </w:p>
    <w:p w:rsidR="00171D1D" w:rsidP="00171D1D">
      <w:pPr>
        <w:ind w:firstLine="540"/>
        <w:jc w:val="both"/>
      </w:pPr>
      <w:r>
        <w:t>Руководствуясь ст. ст. 194-199 ГПК РФ, мировой судья</w:t>
      </w:r>
    </w:p>
    <w:p w:rsidR="00171D1D" w:rsidP="00171D1D">
      <w:pPr>
        <w:ind w:firstLine="540"/>
        <w:jc w:val="both"/>
      </w:pPr>
    </w:p>
    <w:p w:rsidR="00171D1D" w:rsidP="00171D1D">
      <w:pPr>
        <w:jc w:val="center"/>
      </w:pPr>
      <w:r>
        <w:t>РЕШИЛ:</w:t>
      </w:r>
    </w:p>
    <w:p w:rsidR="00171D1D" w:rsidP="00171D1D">
      <w:pPr>
        <w:ind w:firstLine="540"/>
        <w:jc w:val="both"/>
      </w:pPr>
    </w:p>
    <w:p w:rsidR="00171D1D" w:rsidP="00171D1D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«АЕ Групп» к Султановой Анас</w:t>
      </w:r>
      <w:r>
        <w:rPr>
          <w:color w:val="000099"/>
        </w:rPr>
        <w:t xml:space="preserve">тасии Александровне о взыскании задолженности по договору займа </w:t>
      </w:r>
      <w:r>
        <w:t>– удовлетворить в полном объеме.</w:t>
      </w:r>
    </w:p>
    <w:p w:rsidR="00171D1D" w:rsidP="00171D1D">
      <w:pPr>
        <w:ind w:firstLine="540"/>
        <w:jc w:val="both"/>
        <w:rPr>
          <w:bCs/>
          <w:color w:val="000099"/>
        </w:rPr>
      </w:pPr>
      <w:r>
        <w:t>Взыскать с Султановой Анастасии Александровны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«АЕ Групп»</w:t>
      </w:r>
      <w:r>
        <w:t xml:space="preserve"> (ОГРН 1175658016731 ИНН 56</w:t>
      </w:r>
      <w:r>
        <w:t xml:space="preserve">50011464) задолженность </w:t>
      </w:r>
      <w:r>
        <w:rPr>
          <w:bCs/>
        </w:rPr>
        <w:t xml:space="preserve">по договору займа </w:t>
      </w:r>
      <w:r>
        <w:rPr>
          <w:color w:val="000099"/>
        </w:rPr>
        <w:t xml:space="preserve">№ 2278562 от 17.03.2022 </w:t>
      </w:r>
      <w:r>
        <w:rPr>
          <w:bCs/>
        </w:rPr>
        <w:t xml:space="preserve">в размере 35000 руб. 00 </w:t>
      </w:r>
      <w:r>
        <w:rPr>
          <w:bCs/>
        </w:rPr>
        <w:t>коп.,</w:t>
      </w:r>
      <w:r>
        <w:rPr>
          <w:bCs/>
        </w:rPr>
        <w:t xml:space="preserve"> расходы по уплате государственной пошлины в размере </w:t>
      </w:r>
      <w:r w:rsidR="00641539">
        <w:rPr>
          <w:bCs/>
        </w:rPr>
        <w:t>1250</w:t>
      </w:r>
      <w:r>
        <w:rPr>
          <w:bCs/>
          <w:color w:val="000099"/>
        </w:rPr>
        <w:t xml:space="preserve"> руб. 00 коп.,  всего взыскать </w:t>
      </w:r>
      <w:r w:rsidR="00641539">
        <w:rPr>
          <w:bCs/>
          <w:color w:val="000099"/>
        </w:rPr>
        <w:t>36250</w:t>
      </w:r>
      <w:r>
        <w:rPr>
          <w:bCs/>
          <w:color w:val="000099"/>
        </w:rPr>
        <w:t xml:space="preserve"> (</w:t>
      </w:r>
      <w:r w:rsidR="00641539">
        <w:rPr>
          <w:bCs/>
          <w:color w:val="000099"/>
        </w:rPr>
        <w:t>тридцать шесть тысяч двести пятьдесят</w:t>
      </w:r>
      <w:r>
        <w:rPr>
          <w:bCs/>
          <w:color w:val="000099"/>
        </w:rPr>
        <w:t>) рублей 00 копеек.</w:t>
      </w:r>
    </w:p>
    <w:p w:rsidR="00171D1D" w:rsidP="00171D1D">
      <w:pPr>
        <w:ind w:firstLine="540"/>
        <w:jc w:val="both"/>
      </w:pPr>
      <w:r>
        <w:t>Разъяснит</w:t>
      </w:r>
      <w:r>
        <w:t>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171D1D" w:rsidP="00171D1D">
      <w:pPr>
        <w:ind w:firstLine="540"/>
        <w:jc w:val="both"/>
      </w:pPr>
      <w:r>
        <w:t xml:space="preserve">Мотивированное решение суда составляется в течение пяти дней со дня поступления от </w:t>
      </w:r>
      <w:r>
        <w:t>лиц, участвующих в деле, соответствующего заявления.</w:t>
      </w:r>
    </w:p>
    <w:p w:rsidR="00171D1D" w:rsidP="00171D1D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</w:t>
      </w:r>
      <w:r>
        <w:t>а №6.</w:t>
      </w:r>
    </w:p>
    <w:p w:rsidR="00171D1D" w:rsidP="00171D1D">
      <w:pPr>
        <w:ind w:firstLine="540"/>
        <w:jc w:val="both"/>
      </w:pPr>
      <w:r>
        <w:t>*</w:t>
      </w:r>
    </w:p>
    <w:p w:rsidR="00171D1D" w:rsidP="00171D1D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171D1D" w:rsidP="00171D1D">
      <w:pPr>
        <w:ind w:firstLine="540"/>
        <w:jc w:val="both"/>
      </w:pPr>
      <w:r>
        <w:tab/>
      </w:r>
      <w:r>
        <w:tab/>
      </w:r>
    </w:p>
    <w:p w:rsidR="00171D1D" w:rsidP="00171D1D">
      <w:r>
        <w:t>*</w:t>
      </w:r>
    </w:p>
    <w:p w:rsidR="00171D1D" w:rsidP="00171D1D"/>
    <w:p w:rsidR="00171D1D" w:rsidP="00171D1D"/>
    <w:p w:rsidR="00171D1D" w:rsidP="00171D1D"/>
    <w:p w:rsidR="00171D1D" w:rsidP="00171D1D"/>
    <w:p w:rsidR="00171D1D" w:rsidP="00171D1D"/>
    <w:p w:rsidR="006D79C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F"/>
    <w:rsid w:val="00171D1D"/>
    <w:rsid w:val="005D6CA2"/>
    <w:rsid w:val="00641539"/>
    <w:rsid w:val="006D79CA"/>
    <w:rsid w:val="00F725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3CCE91-A367-4783-B054-8E6E3BF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171D1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71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4153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41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